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Утверждаю: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директора ГА</w:t>
      </w:r>
      <w:r>
        <w:rPr>
          <w:rStyle w:val="FontStyle16"/>
          <w:szCs w:val="28"/>
        </w:rPr>
        <w:t xml:space="preserve">ПОУ </w:t>
      </w:r>
      <w:r w:rsidRPr="00B172B9">
        <w:rPr>
          <w:rStyle w:val="FontStyle16"/>
          <w:szCs w:val="28"/>
        </w:rPr>
        <w:t xml:space="preserve"> «Еланский аграрный колледж» 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_______________________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proofErr w:type="spellStart"/>
      <w:r>
        <w:rPr>
          <w:rStyle w:val="FontStyle16"/>
          <w:szCs w:val="28"/>
        </w:rPr>
        <w:t>Голев</w:t>
      </w:r>
      <w:proofErr w:type="spellEnd"/>
      <w:r>
        <w:rPr>
          <w:rStyle w:val="FontStyle16"/>
          <w:szCs w:val="28"/>
        </w:rPr>
        <w:t xml:space="preserve"> В.А.</w:t>
      </w:r>
    </w:p>
    <w:p w:rsidR="00A40BF6" w:rsidRPr="00A21CFD" w:rsidRDefault="00A40BF6" w:rsidP="00A40BF6">
      <w:pPr>
        <w:ind w:left="5245"/>
        <w:rPr>
          <w:sz w:val="28"/>
          <w:szCs w:val="28"/>
        </w:rPr>
      </w:pPr>
    </w:p>
    <w:p w:rsidR="00A40BF6" w:rsidRPr="00386CA0" w:rsidRDefault="00A40BF6" w:rsidP="00A40BF6">
      <w:pPr>
        <w:ind w:left="5245"/>
      </w:pPr>
    </w:p>
    <w:p w:rsidR="00A40BF6" w:rsidRPr="00386CA0" w:rsidRDefault="00A40BF6" w:rsidP="00A40BF6"/>
    <w:p w:rsidR="00A40BF6" w:rsidRDefault="00A40BF6" w:rsidP="00A40BF6"/>
    <w:p w:rsidR="00A40BF6" w:rsidRDefault="00A40BF6" w:rsidP="00A40BF6">
      <w:pPr>
        <w:jc w:val="center"/>
        <w:rPr>
          <w:sz w:val="32"/>
        </w:rPr>
      </w:pPr>
      <w:r w:rsidRPr="00386CA0">
        <w:rPr>
          <w:sz w:val="32"/>
        </w:rPr>
        <w:t>Положение</w:t>
      </w:r>
    </w:p>
    <w:p w:rsidR="00A40BF6" w:rsidRPr="00386CA0" w:rsidRDefault="00A40BF6" w:rsidP="00A40BF6">
      <w:pPr>
        <w:jc w:val="center"/>
        <w:rPr>
          <w:sz w:val="32"/>
        </w:rPr>
      </w:pPr>
    </w:p>
    <w:p w:rsidR="00A40BF6" w:rsidRPr="00386CA0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 об организации и оказании платных</w:t>
      </w:r>
      <w:r>
        <w:rPr>
          <w:sz w:val="28"/>
          <w:szCs w:val="28"/>
        </w:rPr>
        <w:t xml:space="preserve"> дополнительных</w:t>
      </w:r>
      <w:r w:rsidRPr="00386CA0">
        <w:rPr>
          <w:sz w:val="28"/>
          <w:szCs w:val="28"/>
        </w:rPr>
        <w:t xml:space="preserve"> образовательных услуг </w:t>
      </w:r>
    </w:p>
    <w:p w:rsidR="00A40BF6" w:rsidRPr="00386CA0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в государственном автономном </w:t>
      </w:r>
      <w:r>
        <w:rPr>
          <w:sz w:val="28"/>
          <w:szCs w:val="28"/>
        </w:rPr>
        <w:t xml:space="preserve">профессиональном </w:t>
      </w:r>
      <w:r w:rsidRPr="00386CA0">
        <w:rPr>
          <w:sz w:val="28"/>
          <w:szCs w:val="28"/>
        </w:rPr>
        <w:t xml:space="preserve">образовательном учреждении </w:t>
      </w:r>
    </w:p>
    <w:p w:rsidR="00A40BF6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 «Еланский аграрный колледж»</w:t>
      </w: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3D10D7" w:rsidP="00A40BF6">
      <w:pPr>
        <w:tabs>
          <w:tab w:val="left" w:pos="58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Елань  2020 г.</w:t>
      </w:r>
    </w:p>
    <w:p w:rsidR="00A40BF6" w:rsidRPr="002E0EA7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ПЛАТНЫХ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2E0EA7">
        <w:rPr>
          <w:rFonts w:ascii="Times New Roman" w:hAnsi="Times New Roman" w:cs="Times New Roman"/>
          <w:sz w:val="24"/>
          <w:szCs w:val="24"/>
        </w:rPr>
        <w:t>ОБРАЗОВАТЕЛЬНЫХ УСЛУГАХ</w:t>
      </w:r>
    </w:p>
    <w:p w:rsidR="00A40BF6" w:rsidRPr="002E0EA7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2E0E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</w:t>
      </w:r>
      <w:r w:rsidRPr="002E0EA7">
        <w:rPr>
          <w:rFonts w:ascii="Times New Roman" w:hAnsi="Times New Roman" w:cs="Times New Roman"/>
          <w:sz w:val="24"/>
          <w:szCs w:val="24"/>
        </w:rPr>
        <w:tab/>
        <w:t>федеральным законом от 29.12.2012 г. №273-Ф3 «Об образовании в Российской Федерации»;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</w:t>
      </w:r>
      <w:r w:rsidRPr="002E0EA7">
        <w:rPr>
          <w:rFonts w:ascii="Times New Roman" w:hAnsi="Times New Roman" w:cs="Times New Roman"/>
          <w:sz w:val="24"/>
          <w:szCs w:val="24"/>
        </w:rPr>
        <w:tab/>
        <w:t>законом РФ от 07.02.1992 г. №2300-1 «О защите прав потребителей»;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</w:t>
      </w:r>
      <w:r w:rsidRPr="002E0EA7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«Об утверждении Правил оказания платных образовательных услуг» от 15.08.2013 г. №706;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</w:t>
      </w:r>
      <w:r w:rsidRPr="002E0EA7">
        <w:rPr>
          <w:rFonts w:ascii="Times New Roman" w:hAnsi="Times New Roman" w:cs="Times New Roman"/>
          <w:sz w:val="24"/>
          <w:szCs w:val="24"/>
        </w:rPr>
        <w:tab/>
        <w:t>письмо Минобразования РФ «О Методических рекомендациях по заключению договоров для оказания платных образовательных услуг в сфере образования» от 01.10.2002 г. №31ю-31пп-40/31-09;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)</w:t>
      </w:r>
      <w:r w:rsidRPr="002E0EA7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России от 21.11.2013 г. № 1267 «Об утверждении примерной формы договора об образовании на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образования» (зарегистрировано в Минюсте России 20.02.2014 г.);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Уставом ГАПОУ </w:t>
      </w:r>
      <w:r w:rsidRPr="002E0EA7">
        <w:rPr>
          <w:rFonts w:ascii="Times New Roman" w:hAnsi="Times New Roman" w:cs="Times New Roman"/>
          <w:sz w:val="24"/>
          <w:szCs w:val="24"/>
        </w:rPr>
        <w:t xml:space="preserve"> «Е</w:t>
      </w:r>
      <w:r>
        <w:rPr>
          <w:rFonts w:ascii="Times New Roman" w:hAnsi="Times New Roman" w:cs="Times New Roman"/>
          <w:sz w:val="24"/>
          <w:szCs w:val="24"/>
        </w:rPr>
        <w:t>ланский аграрный колледж</w:t>
      </w:r>
      <w:r w:rsidRPr="002E0EA7">
        <w:rPr>
          <w:rFonts w:ascii="Times New Roman" w:hAnsi="Times New Roman" w:cs="Times New Roman"/>
          <w:sz w:val="24"/>
          <w:szCs w:val="24"/>
        </w:rPr>
        <w:t>» (далее - Колледж), а также локальными актами Колледжа.</w:t>
      </w:r>
    </w:p>
    <w:p w:rsidR="00A40BF6" w:rsidRDefault="00A40BF6" w:rsidP="00A40BF6">
      <w:pPr>
        <w:pStyle w:val="a3"/>
        <w:tabs>
          <w:tab w:val="left" w:pos="2104"/>
        </w:tabs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1.2. Основной задачей настоящего положения является оказание практической помощи работникам Колледжа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в организации предоставления платных образовательных услуг в сфере профессионального образования в соответствии с имеющимися условиями с учетом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запросов и потребностей обучающихся.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1.3. Положение регулирует отношения, возникающие между Колледжем, дале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Исполнитель, и слушателями, далее- Потребителем, при оказании платных образовательных услуг по реализации основных и дополнительных образовательных программ начального и среднего профессионального образования, программ профессиональной подготовки, переподготовки и повышения квалификации.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1.4. Платные образовательные услуги предоставляются с целью всестороннего удовлетворения образовательных потребностей граждан (студентов). Возможность их оказания предусмотрена Уставом колледжа. Осуществляются они за счет внебюджетных средств (средств спонсоров, сторонних организаций или частных лиц, в т.ч. и родителей) и не могут быть оказаны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замен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или в рамках основной образовательной деятельности, финансируемой из бюджета.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1.5. К платным образовательным услугам, предоставляемым Исполнителем, относится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: по основным образовательным программам начального и среднего профессионального образования;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профессиональной подготовки, переподготовки и повышения квалификации рабочих и служащих по программам профессиональной переподготовки, повышения квалификации и стажировки специалистов;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по программам углубленного изучения отдельных дисциплин, факультативных и специальных образовательных курсов, осуществляемое сверх финансируемых за счет средств соответствующих бюджетов задание (контрольных цифр) по приему обучающихся, и другие услуги в соответствии с действующей лицензией на право ведения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ГАПОУ </w:t>
      </w:r>
      <w:r w:rsidRPr="002E0EA7">
        <w:rPr>
          <w:rFonts w:ascii="Times New Roman" w:hAnsi="Times New Roman" w:cs="Times New Roman"/>
          <w:sz w:val="24"/>
          <w:szCs w:val="24"/>
        </w:rPr>
        <w:t>«Еланский а</w:t>
      </w:r>
      <w:r>
        <w:rPr>
          <w:rFonts w:ascii="Times New Roman" w:hAnsi="Times New Roman" w:cs="Times New Roman"/>
          <w:sz w:val="24"/>
          <w:szCs w:val="24"/>
        </w:rPr>
        <w:t xml:space="preserve">грарный колледж»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ГАОУ</w:t>
      </w:r>
      <w:r w:rsidRPr="002E0EA7">
        <w:rPr>
          <w:rFonts w:ascii="Times New Roman" w:hAnsi="Times New Roman" w:cs="Times New Roman"/>
          <w:sz w:val="24"/>
          <w:szCs w:val="24"/>
        </w:rPr>
        <w:t xml:space="preserve"> «Еланский а</w:t>
      </w:r>
      <w:r>
        <w:rPr>
          <w:rFonts w:ascii="Times New Roman" w:hAnsi="Times New Roman" w:cs="Times New Roman"/>
          <w:sz w:val="24"/>
          <w:szCs w:val="24"/>
        </w:rPr>
        <w:t>грарный колледж</w:t>
      </w:r>
      <w:r w:rsidRPr="002E0E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1.6 Реализация перечисленных программ осуществляется через систему заключения договоров: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А.с ОГУ «Центр занятости населения р.п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лань»;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Б.с предприятиями различной формы собственности;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В.индивидуальных договоров с безработными гражданами и незанятым населением;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Г.индивидуальных договоров с работниками и обучающимися в общеобразовательных учреждения и образовательных учреждениях НПО и СПО р.п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лань и Волгоградской области.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1.7 Продолжительность профессионального обучения безработных граждан и незанятого населения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согласна действующему Перечню профессий профессиональной подготовки, утвержденного приказа Минобразования РФ от 29.10.2001года. №3477.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Колледж по согласованию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по вопросам занятости может изменять продолжительность обучения, определяемую профессиональной квалификацией обучаемых, их практического опыта, а так же сложности осваиваемых профессий.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1.8 Профессиональное обучение завершается итоговой аттестацией слушателей в форме квалификационных экзаменов, зачетов, защитой дипломной работы, выпускных письменных работ. Форма итоговой аттестации устанавливается при разработки учебного плана ведущим преподавателем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, согласуется с заведующим отделениям, на базе которого реализуются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образовательная программа.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о завершению обучения  слушателям выдаются нижеперечисленные документы: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1.9.1. При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успешном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завершение: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 основных образовательных программ начального и среднего профессионального образования выдается диплом государственного образца о начальном или среднем профессиональном образовании соответственно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Б.программ профессиональной подготовки и переподготовки выдается Свидетельство о присвоении квалификации 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1.9.2 Выполнение программ повышения квалификации включает в себя следующие виды обучения: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 Краткосрочное (не менее 72 часов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ематическое обучение по профилю профессиональной деятельности завершается сдачей экзамена, зачёта или защитой реферата. Подтверждается выдачей Удостоверения о краткосрочном повышении квалификации государственного образца;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Б. Тематические и проблемные семинары (от 72 до 100 часов) по научно техническим, технологическим, социально-экономическим и другим проблемам профессиональной деятельности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завершаются защитой реферата. Подтверждается выдачей Удостоверения краткосрочном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квалификации государственного образца;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В. Длительное (Свыше 100 часов) обучение специалистов для углубленного изучения актуальных проблем по профилю профессиональной деятельности завершается сдачей зачетов, экзаменов. Подтверждается выдача Свидетельства о повышении квалификации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1.9.2. При успешном освоении программ углубленного изучения отдельных дисциплин, факультативных и специальных образовательных курсов выдается удостоверение образца.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длительное (свыше  100 часов) обучение специалистов для углубленного изучения актуальных проблем по профилю профессиональной деятельности  завершается сдачей зачетов, экзаменов. Подтверждается выдачей Свидетельства о повышении квалификации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1.9.3. При успешном освоении программ углубленного изучения отдельных дисциплин, факультативных и специальных образовательных курсов выдается удостоверение установленного образца.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1.10. Услуги, оказываемые в рамках основных образовательных программ и государственных образовательных стандартов, направленные на совершенствование образовательного процесса при наличии имеющихся условий и финансовых средств (например: снижение  наполняемости групп; деление на подгруппы против установленных норм; сдача экзаменов в порядке экстерната; реализация основных  общеобразовательных программ  повышенного уровня; факультативные занятия; дополнительные занятия с не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успевающими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некоторые другие, предусмотренные типовым Положением о ГОУ СПО) не рассматриваются как платные дополнительные образовательные услуги, и привлечение на эти цели внебюджетных средств не допускается.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1.11.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Исполнителем взамен или   в рамках основной образовательной деятельности (в рамках основных образовательных программ (учебных планов)  и государственных образовательных стандартов),  финансируемой за счет средств соответствующего бюджета.</w:t>
      </w:r>
      <w:proofErr w:type="gramEnd"/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1.12.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обязан обеспечить оказание 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договор), а при    наличии свидетельства о государственной аккредитации – и в соответствии с государственными образовательными стандартами.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1.13. Размер оплаты за оказание платных образовательных услуг устанавливается директором колледжа в соответствии с утвержденной сметой расходов.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При определении размера этой платы следует исходить из того, что взимание налога на добавленную стоимость 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. налога не производиться при наличии лицензии на платную образовательную деятельность.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1.14. Доход от оказанной деятельности реинвестируется Исполнителем на нужды обеспечения, развития и совершенствования образовательного процесса, в том числе на увеличение расходов по заработной плате и по его усмотрению.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2E0EA7">
        <w:rPr>
          <w:rFonts w:ascii="Times New Roman" w:hAnsi="Times New Roman" w:cs="Times New Roman"/>
          <w:b/>
          <w:sz w:val="24"/>
          <w:szCs w:val="24"/>
        </w:rPr>
        <w:t>2.ПОРЯДОК ЗАКЛЮЧЕНИЯ ДОГОВОРОВ НА ОКАЗАНИ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ПЛАТНЫХ ОБРАЗОВАТЕЛЬНЫХ УСЛУГ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2.1. Исполнитель обязан до заключения договора предоставить Потребителю, достоверную информацию об  Исполнителе и оказываемых образовательных услугах, обеспечивающую возможность их правильного выбора.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2.2. Исполнитель обязан довести до Потребителя (в том  числе путем размещения в удобном для обозрения месте) информацию, содержащую следующие сведения: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а) наименование и место нахождения (юридический адрес) Исполнителя, а также сведения о наличии лицензии на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основания;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образовательных услуг, оказываемых с согласия потребителя, порядок их предоставления;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) порядок приема и  требования к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е) форма документа, выдаваемого по окончании обучения.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2.3. Исполнитель обязан также предоставить для ознакомления по требованию Потребителя: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Устав Колледжа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б) лицензию на осуществление образовательной деятельности и другие документы, регламентирующие организацию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адрес и телефон учредителя и органа управления образованием;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образцы договоров на оказание платных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) основные  программы среднего профессионального и начального профессионального образования, программы дополнительного профессионального образования, программы профессиональной подготовки, переподготовки и повышения квалификации, по которым включается оплата по договору;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е)  дополнительные образовательные программы, программы специальных курсов, циклов дисциплин другие дополнительные образовательные услуги, оказываемые за плату только с согласия Потребителя;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2.4. Информация доводиться до Потребителя на русском языке.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2.5. Исполнитель обязан соблюдать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им учебный план, годовой  календарный учебный график и расписание занятий.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Режим занятий (работы) устанавливается Исполнителем.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2.6. Исполнитель обязан заключить договор при наличии возможности отказать запрашиваемую потребителем образовательную услугу.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не вправе оказывать предпочтение одному Потребителю  перед другим в  отношении заключения договора, кроме случаев, предусмотренных законом и иными нормативными правовыми актами.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7D78D6" w:rsidRDefault="00A40BF6" w:rsidP="00A40BF6">
      <w:pPr>
        <w:pStyle w:val="Style5"/>
        <w:widowControl/>
        <w:tabs>
          <w:tab w:val="left" w:pos="984"/>
        </w:tabs>
        <w:spacing w:before="269" w:line="278" w:lineRule="exact"/>
        <w:ind w:left="-851" w:firstLine="0"/>
        <w:rPr>
          <w:rStyle w:val="FontStyle16"/>
        </w:rPr>
      </w:pPr>
      <w:r w:rsidRPr="007D78D6">
        <w:t xml:space="preserve">2.7. </w:t>
      </w:r>
      <w:r w:rsidRPr="007D78D6">
        <w:rPr>
          <w:rStyle w:val="FontStyle16"/>
        </w:rPr>
        <w:t>Договор об оказании платных образовательных услуг заключается в простой пись</w:t>
      </w:r>
      <w:r w:rsidRPr="007D78D6">
        <w:rPr>
          <w:rStyle w:val="FontStyle16"/>
        </w:rPr>
        <w:softHyphen/>
        <w:t>менной форме и должен содержать следующие сведения:</w:t>
      </w:r>
    </w:p>
    <w:p w:rsidR="00A40BF6" w:rsidRPr="007D78D6" w:rsidRDefault="00A40BF6" w:rsidP="00A40BF6">
      <w:pPr>
        <w:widowControl/>
        <w:ind w:left="-851"/>
      </w:pP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полное наименование исполнителя - юридического лица;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место нахождения исполнителя;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наименование или фамилия, имя, отчество (при наличии) заказчика, телефон заказчика;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место нахождения или место жительства заказчика;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proofErr w:type="gramStart"/>
      <w:r w:rsidRPr="007D78D6">
        <w:rPr>
          <w:rStyle w:val="FontStyle16"/>
        </w:rPr>
        <w:t>фамилия, имя, отчество (при наличии) представителя исполнителя и (или) за</w:t>
      </w:r>
      <w:r w:rsidRPr="007D78D6">
        <w:rPr>
          <w:rStyle w:val="FontStyle16"/>
        </w:rPr>
        <w:softHyphen/>
        <w:t>казчика, реквизиты документа, удостоверяющего полномочия представителя исполнителя и (или) заказчика;</w:t>
      </w:r>
      <w:proofErr w:type="gramEnd"/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D78D6">
        <w:rPr>
          <w:rStyle w:val="FontStyle16"/>
        </w:rPr>
        <w:t>услуг</w:t>
      </w:r>
      <w:proofErr w:type="gramEnd"/>
      <w:r w:rsidRPr="007D78D6">
        <w:rPr>
          <w:rStyle w:val="FontStyle16"/>
        </w:rPr>
        <w:t xml:space="preserve"> в пользу обучающе</w:t>
      </w:r>
      <w:r w:rsidRPr="007D78D6">
        <w:rPr>
          <w:rStyle w:val="FontStyle16"/>
        </w:rPr>
        <w:softHyphen/>
        <w:t>гося, не являющегося заказчиком по договору);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права, обязанности и ответственность исполнителя, заказчика и обучающего</w:t>
      </w:r>
      <w:r w:rsidRPr="007D78D6">
        <w:rPr>
          <w:rStyle w:val="FontStyle16"/>
        </w:rPr>
        <w:softHyphen/>
        <w:t>ся;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полная стоимость образовательных услуг, порядок их оплаты;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</w:pPr>
      <w:r w:rsidRPr="005D03BB">
        <w:rPr>
          <w:rStyle w:val="FontStyle16"/>
        </w:rPr>
        <w:t>сведения о лицензии на осуществление образовательной деятельности (наиме</w:t>
      </w:r>
      <w:r w:rsidRPr="005D03BB">
        <w:rPr>
          <w:rStyle w:val="FontStyle16"/>
        </w:rPr>
        <w:softHyphen/>
        <w:t>нование лицензирующего органа, номер и дата регистрации лицензии);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вид, уровень и (или) направленность образовательной программы (часть образова</w:t>
      </w:r>
      <w:r w:rsidRPr="007D78D6">
        <w:rPr>
          <w:rStyle w:val="FontStyle16"/>
        </w:rPr>
        <w:softHyphen/>
        <w:t>тельной программы определенного уровня, вида и (или) направленности);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форма обучения;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сроки освоения образовательной программы (продолжительность обучения);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 xml:space="preserve">вид документа (при наличии), выдаваемого </w:t>
      </w:r>
      <w:proofErr w:type="gramStart"/>
      <w:r w:rsidRPr="007D78D6">
        <w:rPr>
          <w:rStyle w:val="FontStyle16"/>
        </w:rPr>
        <w:t>обучающемуся</w:t>
      </w:r>
      <w:proofErr w:type="gramEnd"/>
      <w:r w:rsidRPr="007D78D6">
        <w:rPr>
          <w:rStyle w:val="FontStyle16"/>
        </w:rPr>
        <w:t xml:space="preserve"> после успешного ос</w:t>
      </w:r>
      <w:r w:rsidRPr="007D78D6">
        <w:rPr>
          <w:rStyle w:val="FontStyle16"/>
        </w:rPr>
        <w:softHyphen/>
        <w:t>воения им соответствующей образовательной программы (части образовательной програм</w:t>
      </w:r>
      <w:r w:rsidRPr="007D78D6">
        <w:rPr>
          <w:rStyle w:val="FontStyle16"/>
        </w:rPr>
        <w:softHyphen/>
        <w:t>мы);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порядок изменения и расторжения договора;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ind w:left="284" w:hanging="425"/>
        <w:rPr>
          <w:rStyle w:val="FontStyle16"/>
        </w:rPr>
      </w:pPr>
      <w:r w:rsidRPr="007D78D6">
        <w:rPr>
          <w:rStyle w:val="FontStyle16"/>
        </w:rPr>
        <w:t>другие необходимые сведения, связанные со спецификой оказываемых платных образовательных услуг.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2.8. Договор составляется в  двух экземплярах, один  из которых находиться у Исполнителя, а другой – у Потребителя.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2.9.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 документ, подтверждающий оплату образовательных услуг.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2.10. Стоимость  оказываемых образовательных услуг в договоре  определяется по соглашению между Исполнителем и Потребителем в соответствии с утвержденной сметой, являющейся частью договора.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2.11. Колледж имеет право на предоставление льгот по оплате при оказании платных образовательных услуг, в том числе платных дополнительных образовательных услуг студентам и сотрудникам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3.ПОРЯДОК</w:t>
      </w:r>
      <w:r w:rsidRPr="002E0EA7">
        <w:rPr>
          <w:rFonts w:ascii="Times New Roman" w:hAnsi="Times New Roman" w:cs="Times New Roman"/>
          <w:b/>
          <w:sz w:val="24"/>
          <w:szCs w:val="24"/>
        </w:rPr>
        <w:t xml:space="preserve"> ОКАЗАНИЯ ПЛАТНЫХ ОБРАЗОВАТЕЛЬНЫХ УСЛУГ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3.1. Порядок оказания платных образовательных услуг осуществляется в строгом соответствии с настоящим Положением с использованием 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– материальной базы колледжа на основании перечней платных образовательных услуг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разработанных в рамках </w:t>
      </w:r>
      <w:r w:rsidRPr="002E0EA7">
        <w:rPr>
          <w:rFonts w:ascii="Times New Roman" w:hAnsi="Times New Roman" w:cs="Times New Roman"/>
          <w:sz w:val="24"/>
          <w:szCs w:val="24"/>
          <w:u w:val="single"/>
        </w:rPr>
        <w:t xml:space="preserve">учебных отделений </w:t>
      </w:r>
      <w:r w:rsidRPr="002E0EA7">
        <w:rPr>
          <w:rFonts w:ascii="Times New Roman" w:hAnsi="Times New Roman" w:cs="Times New Roman"/>
          <w:sz w:val="24"/>
          <w:szCs w:val="24"/>
        </w:rPr>
        <w:t>колледжа и утвержденных директором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3.2. Приказ о зачислении слушателей для обучения по программам профессиональной подготовки, переподготовки и повышения квалификации с полным возмещением затрат на обучение (платные образовательные услуги) издается на основании нижеперечисленных документов, предъявляемых </w:t>
      </w:r>
      <w:r w:rsidRPr="002E0EA7">
        <w:rPr>
          <w:rFonts w:ascii="Times New Roman" w:hAnsi="Times New Roman" w:cs="Times New Roman"/>
          <w:sz w:val="24"/>
          <w:szCs w:val="24"/>
          <w:u w:val="single"/>
        </w:rPr>
        <w:t xml:space="preserve">заведующими отделениями или заведующим отделением платных образовательных услуг </w:t>
      </w:r>
      <w:r w:rsidRPr="002E0EA7">
        <w:rPr>
          <w:rFonts w:ascii="Times New Roman" w:hAnsi="Times New Roman" w:cs="Times New Roman"/>
          <w:sz w:val="24"/>
          <w:szCs w:val="24"/>
        </w:rPr>
        <w:t xml:space="preserve">и согласованными с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3.2.1. по договорам с районными службами занятости населения: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Двусторонний договор на оказание платных образовательных услуг по определенной образовательной программе;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Индивидуальные направления на обучение слушателей от районных служб занятости,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заведующим отделением;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Учебный план по определенной образовательной программе с указанием сроков обучения и присваиваемой квалификацией, разработанный заведующим отделением, подписанный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утвержденный директором колледжа;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Приказ о распределении педагогической нагрузки, разработанный заведующим отделением, согласованный с заместителем директора по УПР.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3.2. Предполагаемый контингент  обучающихся  определяется в ходе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работы, проводимой инженерно-педагогическими работниками отделений с последующим заключением договоров с районными службами занятости, безработным и незанятым населением, предприятиями  и  организациями р. п. Елань и Еланского района.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3.3. Комплектование групп слушателей осуществляется на основании договоров с районами службами занятости, предприятиями и организациями  и индивидуальными заявлениями граждан, в том  из числа сотрудников и  студентов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3.4. При комплектовании групп по индивидуальным заявлениям граждан зачисление осуществляется на основании индивидуальных договоров на обучение.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3.5. Договора с районными службами занятости, с предприятиями и организациями, а также индивидуальные договора являются основанием для издания приказа о зачислении слушателей для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соответствующим программам профессиональной подготовки, переподготовки и повышения квалификации.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3.6. Обучение по каждому из направлений профессиональной подготовки осуществляется на основании рабочих учебных планов и программ теоретического и производственного обучения, разработанными цикловыми методическими службами колледжа, согласованного с  заместителем      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утвержденными директором колледжа.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Учебный план включает в себя теоретический курс, производственное обучение (производственную практику) и, при необходимости, стажировку.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3.7. Колледж имеет право по согласованию с органами по вопросам занятости населения и индивидуально обучаемыми слушателями изменять продолжительность обучения,  определяемую профессиональными образовательными программами, с учетом уровня образования и профессиональной квалификации обучаемых, их  практического  опыта, сложности осваиваемых профессий, специальностей и других факторов.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3.8.Рабочие учебные планы по образовательным программам начального и среднего профессионального образования при оказании платных образовательных услуг должны соответствовать нормативным срокам обучения и действующим государственным стандартам.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3.9. К работе в группах, обучаемых с полным возмещением затрат на обучение, привлекаются инженерно-педагогические работники колледжа, а также специалисты из других учебных заведений и организаций профильного уровня.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3.10. Распределение педагогической нагрузки регулируется заведующим отделением и согласуется с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3.11. Ответственность за качественную реализацию всех видов программ профессионального обучения в рамках учебных отделений колледжа возлагается на заведующего данным отделением.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3.12. На начальном этапе процесса обучения руководитель (куратор), назначенный приказом директора из числа работников отделения колледжа, доводит до  слушателей график учебного процесса и конкретный перечень промежуточной аттестации (зачетов, экзаменов, лабораторно-практических работ и др.) по изучаемым дисциплинам и форму итоговой государственной аттестации.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3.13. К итоговой аттестации допускаются слушатели,  завершившие обучение в рамках основной профессиональной образовательной программы и успешно прошедшие все виды текущей и промежуточной аттестации, предусмотренные учебным планом.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E0EA7">
        <w:rPr>
          <w:rFonts w:ascii="Times New Roman" w:hAnsi="Times New Roman" w:cs="Times New Roman"/>
          <w:sz w:val="24"/>
          <w:szCs w:val="24"/>
        </w:rPr>
        <w:t>4. Итоговая аттестация слушателей, обучавшихся по программе начального профессионального  образования, среднего профессионального образования, программа профессиональной подготовки, переподготовки и повышения квалификации состоит из нескольких аттестационных испытаний следующих видов: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сдача итоговых экзаменов по отдельным учебным предметам, включенным в состав итоговой аттестации  в рамках основной профессиональной образовательной программы;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выполнение выпускной практической квалификационной работы по получаемой профессии в пределах требований государственного образовательного стандарта начального или среднего профессионального образования (ФГОС НПО, ФГОС СПО) или квалификационных требований;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защита письменной экзаменационной работы по теме, определяемой ведущим преподавателем (мастером </w:t>
      </w:r>
      <w:proofErr w:type="spellStart"/>
      <w:proofErr w:type="gramStart"/>
      <w:r w:rsidRPr="002E0EA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E0EA7">
        <w:rPr>
          <w:rFonts w:ascii="Times New Roman" w:hAnsi="Times New Roman" w:cs="Times New Roman"/>
          <w:sz w:val="24"/>
          <w:szCs w:val="24"/>
        </w:rPr>
        <w:t>/о) и согласованной  с заведующим    отделением.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3.15. Конкретный перечень экзаменов и работ, входящих в состав итоговой аттестации слушателей в рамках профессиональной образовательной программы, порядок, форма и сроки проведения экзаменов, а также выполнения экзаменационных работ устанавливаются заведующим отделением, </w:t>
      </w: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обслуживаются профильными предметно-цикловыми комиссиями и утверждаются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, исходя из примерного учебного плана по профессии и соответствующих рекомендаций Министерства образования и науки Российской Федерации.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3.16. Выпускная  практическая квалификационная работа по профессии должна соответствовать требованиям к уровню профессиональной подготовки слушателя, предусмотренному квалификационной характеристики.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По профессиям, квалификация по которым не может быть определена путем выполнения конкретной практической работы, квалификацию слушателя аттестационная комиссия устанавливает при проверке профессиональной подготовленности непосредственно на его рабочем месте.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3.17. Письменная экзаменационная работа должна соответствовать  содержанию производственной практики по профессии,  а также объему знаний, умений и навыков, предусмотренных государственным образовательным стандартом начального или среднего профессионального образования  (ФГОС НПО, ФГОС СПО) по данной профессии или квалификационными требованиями.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3.18. Итоговая аттестация слушателя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3.19. По результатам итоговой аттестации слушателям присваивается квалификация по профессии и выдается соответствующий документ об уровне образования и квалификации в соответствии с пунктом 1.8. настоящего Положения.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Слушатели, не завершившие обучение в рамках основной профессиональной образовательной программы без уважительных причин, исключаются из списочного состава слушателей  с выдачей справки  установленного образца об освоении тех или иных компонентов образовательной программы до завершения обучения им в полном объеме.</w:t>
      </w:r>
      <w:proofErr w:type="gramEnd"/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3.21. Слушателям, не прошедшим аттестационных испытаний в полном объеме  и в установленные сроки по уважительным причинам, может быть назначен   другой срок их проведения или их аттестация может быть отложена до следующего периода работы аттестационной комиссии.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3.22. Слушатели, не прошедшие всех аттестационных испытаний по не указанным в настоящем          Положении       причинам, отчисляются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ОБУЧЕНИЯ И ПОРЯДОК ОПЛАТЫ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13A5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Заказчик обязан оплатить Исполнителю оказываемые образовательные услуги в порядке и сроки, указанные в договоре. Оплата образовательных услуг производится в безналичном порядке.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Оплата образовательных услуг для работников ГАПОУ «</w:t>
      </w:r>
      <w:r w:rsidRPr="002E0EA7">
        <w:rPr>
          <w:rFonts w:ascii="Times New Roman" w:hAnsi="Times New Roman" w:cs="Times New Roman"/>
          <w:sz w:val="24"/>
          <w:szCs w:val="24"/>
        </w:rPr>
        <w:t>Еланский а</w:t>
      </w:r>
      <w:r>
        <w:rPr>
          <w:rFonts w:ascii="Times New Roman" w:hAnsi="Times New Roman" w:cs="Times New Roman"/>
          <w:sz w:val="24"/>
          <w:szCs w:val="24"/>
        </w:rPr>
        <w:t>грарный колледж»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их супругов или детей возможна в размере 50% от полной стоимости, при наличии заявления, утвержденного директором колледжа.</w:t>
      </w:r>
    </w:p>
    <w:p w:rsidR="00A40BF6" w:rsidRPr="00813A5D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E0EA7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ПОТРЕБИТЕЛЯ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.1. Исполнитель оказывает образовательные услуги в порядке и в сроки, определенные договором.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.2. За не исполнение либо не 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E0EA7">
        <w:rPr>
          <w:rFonts w:ascii="Times New Roman" w:hAnsi="Times New Roman" w:cs="Times New Roman"/>
          <w:sz w:val="24"/>
          <w:szCs w:val="24"/>
        </w:rPr>
        <w:t>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 услуг в полном объеме в соответствии с образовательными программами, учебными планами  и договором;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 xml:space="preserve">.4.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Исполнителем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либо имеют существенный характер.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.5. Если Исполнитель своевременно не приступил к оказанию образовательных услуг или если во время оказания образовательных услуг стола очевидным, что оно не будет осуществлено  в срок, а также в случае просрочки оказания образовательных услуг Потребитель вправе по своему выбору: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  оказание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поручить оказание образовательных услуг третьим лицам за разумную цену и потребовать от Исполнителя возмещения понесенных расходов;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.6. Потребитель вправе потребовать полного возмещения убытков, причиненных ему в связи с нарушением сроков начала и (или) оказания  образовательных услуг, а также в связи с недостатками оказанных образовательных услуг.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Исполнитель Т. М.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Гугучкина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, заведующий отделением платных образовательных услуг колледжа.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A40BF6" w:rsidSect="002A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004"/>
    <w:multiLevelType w:val="hybridMultilevel"/>
    <w:tmpl w:val="BDF87F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EB21CC3"/>
    <w:multiLevelType w:val="singleLevel"/>
    <w:tmpl w:val="3CE21BDA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A0875A6"/>
    <w:multiLevelType w:val="singleLevel"/>
    <w:tmpl w:val="4B1E4AB4"/>
    <w:lvl w:ilvl="0">
      <w:start w:val="1"/>
      <w:numFmt w:val="decimal"/>
      <w:lvlText w:val="%1)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F6"/>
    <w:rsid w:val="002A6690"/>
    <w:rsid w:val="003D10D7"/>
    <w:rsid w:val="00A3126F"/>
    <w:rsid w:val="00A40BF6"/>
    <w:rsid w:val="00C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F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A40BF6"/>
    <w:pPr>
      <w:spacing w:line="275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A40BF6"/>
    <w:pPr>
      <w:spacing w:line="278" w:lineRule="exact"/>
      <w:ind w:firstLine="725"/>
      <w:jc w:val="both"/>
    </w:pPr>
  </w:style>
  <w:style w:type="character" w:customStyle="1" w:styleId="FontStyle16">
    <w:name w:val="Font Style16"/>
    <w:uiPriority w:val="99"/>
    <w:rsid w:val="00A40B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40BF6"/>
    <w:pPr>
      <w:spacing w:line="27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3634</Words>
  <Characters>20715</Characters>
  <Application>Microsoft Office Word</Application>
  <DocSecurity>0</DocSecurity>
  <Lines>172</Lines>
  <Paragraphs>48</Paragraphs>
  <ScaleCrop>false</ScaleCrop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Guguchkina</dc:creator>
  <cp:lastModifiedBy>Guguchkina</cp:lastModifiedBy>
  <cp:revision>3</cp:revision>
  <dcterms:created xsi:type="dcterms:W3CDTF">2018-06-01T13:11:00Z</dcterms:created>
  <dcterms:modified xsi:type="dcterms:W3CDTF">2020-03-03T08:45:00Z</dcterms:modified>
</cp:coreProperties>
</file>