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2"/>
        <w:gridCol w:w="4717"/>
      </w:tblGrid>
      <w:tr>
        <w:trPr>
          <w:jc w:val="center"/>
        </w:trPr>
        <w:tc>
          <w:tcPr>
            <w:tcW w:w="5954" w:type="dxa"/>
            <w:tcBorders/>
          </w:tcPr>
          <w:p>
            <w:pPr>
              <w:pStyle w:val="style0"/>
              <w:spacing w:lineRule="auto" w:line="276"/>
              <w:ind w:firstLine="567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>
            <w:pPr>
              <w:pStyle w:val="style0"/>
              <w:spacing w:lineRule="auto" w:line="276"/>
              <w:ind w:firstLine="567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 заседании  студенческого совета ГАПОУ «Еланский аграрный колледж» </w:t>
            </w:r>
          </w:p>
          <w:p>
            <w:pPr>
              <w:pStyle w:val="style0"/>
              <w:spacing w:lineRule="auto" w:line="276"/>
              <w:ind w:firstLine="567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12 от 28.02.2022 года</w:t>
            </w:r>
          </w:p>
          <w:p>
            <w:pPr>
              <w:pStyle w:val="style0"/>
              <w:spacing w:lineRule="auto" w:line="276"/>
              <w:ind w:firstLine="567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Председатель студенческого совета</w:t>
            </w:r>
          </w:p>
          <w:p>
            <w:pPr>
              <w:pStyle w:val="style0"/>
              <w:spacing w:lineRule="auto" w:line="276"/>
              <w:ind w:firstLine="567"/>
              <w:jc w:val="both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 Шиве Ю.В.</w:t>
            </w:r>
          </w:p>
        </w:tc>
        <w:tc>
          <w:tcPr>
            <w:tcW w:w="4786" w:type="dxa"/>
            <w:tcBorders/>
          </w:tcPr>
          <w:p>
            <w:pPr>
              <w:pStyle w:val="style0"/>
              <w:shd w:val="clear" w:color="auto" w:fill="ffffff"/>
              <w:spacing w:lineRule="auto" w:line="276"/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>
            <w:pPr>
              <w:pStyle w:val="style0"/>
              <w:shd w:val="clear" w:color="auto" w:fill="ffffff"/>
              <w:spacing w:lineRule="auto" w:line="276"/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ГАПОУ</w:t>
            </w:r>
          </w:p>
          <w:p>
            <w:pPr>
              <w:pStyle w:val="style0"/>
              <w:shd w:val="clear" w:color="auto" w:fill="ffffff"/>
              <w:spacing w:lineRule="auto" w:line="276"/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«Еланский аграрный колледж»</w:t>
            </w:r>
          </w:p>
          <w:p>
            <w:pPr>
              <w:pStyle w:val="style0"/>
              <w:shd w:val="clear" w:color="auto" w:fill="ffffff"/>
              <w:spacing w:lineRule="auto" w:line="276"/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 В.А.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Голев</w:t>
            </w:r>
          </w:p>
          <w:p>
            <w:pPr>
              <w:pStyle w:val="style0"/>
              <w:shd w:val="clear" w:color="auto" w:fill="ffffff"/>
              <w:spacing w:lineRule="auto" w:line="276"/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приказ № 23 от  «01» марта 2022 г.</w:t>
            </w:r>
          </w:p>
          <w:p>
            <w:pPr>
              <w:pStyle w:val="style0"/>
              <w:spacing w:lineRule="auto" w:line="276"/>
              <w:ind w:firstLine="567"/>
              <w:jc w:val="both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pStyle w:val="style0"/>
        <w:shd w:val="clear" w:color="auto" w:fill="ffffff"/>
        <w:spacing w:after="0"/>
        <w:ind w:firstLine="567"/>
        <w:jc w:val="both"/>
        <w:outlineLvl w:val="0"/>
        <w:rPr>
          <w:rFonts w:ascii="Times New Roman" w:cs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>
      <w:pPr>
        <w:pStyle w:val="style0"/>
        <w:shd w:val="clear" w:color="auto" w:fill="ffffff"/>
        <w:spacing w:after="0"/>
        <w:ind w:firstLine="567"/>
        <w:jc w:val="center"/>
        <w:outlineLvl w:val="0"/>
        <w:rPr>
          <w:rFonts w:ascii="Times New Roman" w:cs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</w:t>
      </w:r>
      <w:r>
        <w:rPr>
          <w:rFonts w:ascii="Times New Roman" w:cs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Р А В И Л А     П Р И Е М А</w:t>
      </w:r>
    </w:p>
    <w:p>
      <w:pPr>
        <w:pStyle w:val="style0"/>
        <w:shd w:val="clear" w:color="auto" w:fill="ffffff"/>
        <w:spacing w:after="0"/>
        <w:ind w:firstLine="567"/>
        <w:jc w:val="center"/>
        <w:outlineLvl w:val="0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государственное автономное профессиональное образовательное учреждение «Еланский аграрный колледж»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на 20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– 20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учебный год</w:t>
      </w:r>
    </w:p>
    <w:p>
      <w:pPr>
        <w:pStyle w:val="style0"/>
        <w:shd w:val="clear" w:color="auto" w:fill="ffffff"/>
        <w:spacing w:after="0"/>
        <w:ind w:firstLine="567"/>
        <w:jc w:val="center"/>
        <w:outlineLvl w:val="0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(с изменениями от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val="en-US" w:eastAsia="ru-RU"/>
        </w:rPr>
        <w:t>12.08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.2022 года)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Настоящие Правила разработаны в соответствии с  Федеральным законом « Об образовании в Российской Федерации» от 29 декабря 2012 года №273-ФЗ, </w:t>
      </w:r>
      <w:r>
        <w:rPr/>
        <w:fldChar w:fldCharType="begin"/>
      </w:r>
      <w:r>
        <w:instrText xml:space="preserve"> HYPERLINK "http://www.consultant.ru/document/cons_doc_LAW_140174/"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(ред. от 14.07.2022 с изм. и доп., вступ. в силу с 25.07.2022)</w:t>
      </w:r>
      <w:r>
        <w:rPr/>
        <w:fldChar w:fldCharType="end"/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</w:rPr>
        <w:t>Приказа Министерства просвещения РФ от 2 сентября 2020 г. № 457 "Об утверждении Порядка приема на обучение по образовательным программам среднего профессионального образования"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(зарегистрированном  в Минюсте РФ 6 ноября 2020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г., вступившем в силу с 01.01.2021 года)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письма </w:t>
      </w:r>
      <w:r>
        <w:rPr>
          <w:rFonts w:ascii="Times New Roman" w:cs="Times New Roman" w:hAnsi="Times New Roman"/>
          <w:color w:val="000000"/>
          <w:sz w:val="24"/>
          <w:szCs w:val="24"/>
        </w:rPr>
        <w:t>Минпросвещения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России № АБ-1462/05 от 30.05.2022 года о направлении Методических рекомендаций по</w:t>
      </w:r>
      <w:r>
        <w:rPr>
          <w:rFonts w:ascii="Times New Roman" w:cs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вопросам</w:t>
      </w:r>
      <w:r>
        <w:rPr>
          <w:rFonts w:ascii="Times New Roman" w:cs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cs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и</w:t>
      </w:r>
      <w:r>
        <w:rPr>
          <w:rFonts w:ascii="Times New Roman" w:cs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осуществления</w:t>
      </w:r>
      <w:r>
        <w:rPr>
          <w:rFonts w:ascii="Times New Roman" w:cs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приема</w:t>
      </w:r>
      <w:r>
        <w:rPr>
          <w:rFonts w:ascii="Times New Roman" w:cs="Times New Roman" w:hAnsi="Times New Roman"/>
          <w:color w:val="000000"/>
          <w:spacing w:val="-6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в образовательные    </w:t>
      </w:r>
      <w:r>
        <w:rPr>
          <w:rFonts w:ascii="Times New Roman" w:cs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организации    </w:t>
      </w:r>
      <w:r>
        <w:rPr>
          <w:rFonts w:ascii="Times New Roman" w:cs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Российской      Федерации      для      обучения</w:t>
      </w:r>
      <w:r>
        <w:rPr>
          <w:rFonts w:ascii="Times New Roman" w:cs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по образовательным</w:t>
      </w:r>
      <w:r>
        <w:rPr>
          <w:rFonts w:ascii="Times New Roman" w:cs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программам</w:t>
      </w:r>
      <w:r>
        <w:rPr>
          <w:rFonts w:ascii="Times New Roman" w:cs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среднего</w:t>
      </w:r>
      <w:r>
        <w:rPr>
          <w:rFonts w:ascii="Times New Roman" w:cs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профессионального</w:t>
      </w:r>
      <w:r>
        <w:rPr>
          <w:rFonts w:ascii="Times New Roman" w:cs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cs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иностранных граждан, прибывших с территории Донецкой Народной Республики,</w:t>
      </w:r>
      <w:r>
        <w:rPr>
          <w:rFonts w:ascii="Times New Roman" w:cs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Луганской</w:t>
      </w:r>
      <w:r>
        <w:rPr>
          <w:rFonts w:ascii="Times New Roman" w:cs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Народной Республики и</w:t>
      </w:r>
      <w:r>
        <w:rPr>
          <w:rFonts w:ascii="Times New Roman" w:cs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Украины, Методические</w:t>
      </w:r>
      <w:r>
        <w:rPr>
          <w:rFonts w:ascii="Times New Roman" w:cs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рекомендации</w:t>
      </w:r>
      <w:r>
        <w:rPr>
          <w:rFonts w:ascii="Times New Roman" w:cs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по</w:t>
      </w:r>
      <w:r>
        <w:rPr>
          <w:rFonts w:ascii="Times New Roman" w:cs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вопросам</w:t>
      </w:r>
      <w:r>
        <w:rPr>
          <w:rFonts w:ascii="Times New Roman" w:cs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cs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и</w:t>
      </w:r>
      <w:r>
        <w:rPr>
          <w:rFonts w:ascii="Times New Roman" w:cs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осуществления</w:t>
      </w:r>
      <w:r>
        <w:rPr>
          <w:rFonts w:ascii="Times New Roman" w:cs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приема</w:t>
      </w:r>
      <w:r>
        <w:rPr>
          <w:rFonts w:ascii="Times New Roman" w:cs="Times New Roman" w:hAnsi="Times New Roman"/>
          <w:color w:val="000000"/>
          <w:spacing w:val="-6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в</w:t>
      </w:r>
      <w:r>
        <w:rPr>
          <w:rFonts w:ascii="Times New Roman" w:cs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образовательные</w:t>
      </w:r>
      <w:r>
        <w:rPr>
          <w:rFonts w:ascii="Times New Roman" w:cs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cs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cs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Федерации</w:t>
      </w:r>
      <w:r>
        <w:rPr>
          <w:rFonts w:ascii="Times New Roman" w:cs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для</w:t>
      </w:r>
      <w:r>
        <w:rPr>
          <w:rFonts w:ascii="Times New Roman" w:cs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обучения по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образовательным программам среднего профессионального образования</w:t>
      </w:r>
      <w:r>
        <w:rPr>
          <w:rFonts w:ascii="Times New Roman" w:cs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иностранных</w:t>
      </w:r>
      <w:r>
        <w:rPr>
          <w:rFonts w:ascii="Times New Roman" w:cs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граждан,</w:t>
      </w:r>
      <w:r>
        <w:rPr>
          <w:rFonts w:ascii="Times New Roman" w:cs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прибывших</w:t>
      </w:r>
      <w:r>
        <w:rPr>
          <w:rFonts w:ascii="Times New Roman" w:cs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с</w:t>
      </w:r>
      <w:r>
        <w:rPr>
          <w:rFonts w:ascii="Times New Roman" w:cs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территорий</w:t>
      </w:r>
      <w:r>
        <w:rPr>
          <w:rFonts w:ascii="Times New Roman" w:cs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Донецкой</w:t>
      </w:r>
      <w:r>
        <w:rPr>
          <w:rFonts w:ascii="Times New Roman" w:cs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Народной</w:t>
      </w:r>
      <w:r>
        <w:rPr>
          <w:rFonts w:ascii="Times New Roman" w:cs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Республики, Луганской</w:t>
      </w:r>
      <w:r>
        <w:rPr>
          <w:rFonts w:ascii="Times New Roman" w:cs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Народной</w:t>
      </w:r>
      <w:r>
        <w:rPr>
          <w:rFonts w:ascii="Times New Roman" w:cs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Республики</w:t>
      </w:r>
      <w:r>
        <w:rPr>
          <w:rFonts w:ascii="Times New Roman" w:cs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и</w:t>
      </w:r>
      <w:r>
        <w:rPr>
          <w:rFonts w:ascii="Times New Roman" w:cs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Украины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.</w:t>
      </w:r>
    </w:p>
    <w:p>
      <w:pPr>
        <w:pStyle w:val="style4098"/>
        <w:spacing w:lineRule="auto" w:line="276"/>
        <w:ind w:firstLine="567"/>
        <w:jc w:val="center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. ОБЩИЕ ПОЛОЖЕНИЯ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Настоящие Правила регламентируют прием граждан Российской Федерации, иностранных граждан, лиц без гражданства, в том числе соотечественни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ков, проживающих за рубежом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(далее соответственно - граждане, лица, поступающие)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ГАПОУ «Еланский аграрный колледж» (далее – колледж)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осуществляющий образовательную деятельность по образовательным программам среднего профессионального образования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по следующим основным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образования: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19.02.07 Технология молока и молочных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– на бюджетной основе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– 50 чел.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   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35.02.06 Технология производства и переработки сельскохозяйственной продукци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на бюджетной основе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– 25 чел.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style179"/>
        <w:numPr>
          <w:ilvl w:val="0"/>
          <w:numId w:val="1"/>
        </w:numPr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35.01.14 Мастер по техническому обслуживанию и ремонту машинно-тракторного парка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– на бюджетной основе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– 50 чел.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 счет бюджетных ассигнований бюджета субъекта Российской Федерации – Волгоградской области,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образование иностранных граждан в Российской Федерации, а также по договорам об оказании платных образовательных услуг.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Правила п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рием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ГАПОУ «Еланский аграрный колледж»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 обучение по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Прием в образовательные организации лиц 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обучения по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 г. № 273-ФЗ "Об образовании в Российской Федерации"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(далее - Федеральный закон "Об образовании в Российской Федерации").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Прием на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обучение по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Прием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осуществляется на основании результатов вступительных испытаний в порядке, установленном в соответствии с </w:t>
      </w:r>
      <w:r>
        <w:rPr/>
        <w:fldChar w:fldCharType="begin"/>
      </w:r>
      <w:r>
        <w:instrText xml:space="preserve"> HYPERLINK "http://www.consultant.ru/document/cons_doc_LAW_422264/296acc03f4dfbea960a2b486d6f0c63402a7b5b9/" \l "dst518"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lang w:eastAsia="ru-RU"/>
        </w:rPr>
        <w:t>частью 8 статьи 55</w:t>
      </w:r>
      <w:r>
        <w:rPr/>
        <w:fldChar w:fldCharType="end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 настоящего Федерального закона. 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Колледж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осуществляет обработку полученных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 связи с приемом в образовательную организацию персональных данных поступающих в соответствии с требованиями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законодательства Российской Федерации в области персональных данных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6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Условиями приема на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обучение по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/>
        <w:ind w:firstLine="567"/>
        <w:jc w:val="center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ОРГАНИЗАЦИЯ ПРИЕМА ГРАЖДАН В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ГАПОУ «Еланский аграрный колледж»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7. Организация приема на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обучение по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образовательным программам осуществляется приемной комиссией Колледжа  (далее - приемная комиссия).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Председателем приемной комиссии является директор Колледжа.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8. Состав, полномочия и порядок деятельности приемной комиссии регламентируются положением о ней, утверждаемым директором Колледжа.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9.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10. Вступительные испытания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не предусмотрены ввиду отсутствия таковых.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11. При приеме в Колледж 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12.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/>
        <w:ind w:firstLine="567"/>
        <w:jc w:val="center"/>
        <w:outlineLvl w:val="2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. Организация информирования поступающих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13. Колледж объявляет прием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14 Колледж обязан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15.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 целях информирования о приеме на обучение Колледж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Колледжа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16. Приемная комиссия на официальном сайте Колледжа и информационном стенде до начала приема документов размещает следующую информацию: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6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.1. Не позднее 1 марта:</w:t>
      </w:r>
    </w:p>
    <w:p>
      <w:pPr>
        <w:pStyle w:val="style179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правила приема в образовательную организацию;</w:t>
      </w:r>
    </w:p>
    <w:p>
      <w:pPr>
        <w:pStyle w:val="style179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условия приема на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обучение по договорам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об оказании платных образовательных услуг;</w:t>
      </w:r>
    </w:p>
    <w:p>
      <w:pPr>
        <w:pStyle w:val="style179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>
      <w:pPr>
        <w:pStyle w:val="style179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>
      <w:pPr>
        <w:pStyle w:val="style179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перечень вступительных испытаний (не предусмотрено);</w:t>
      </w:r>
    </w:p>
    <w:p>
      <w:pPr>
        <w:pStyle w:val="style179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информацию о формах проведения вступительных испытаний;</w:t>
      </w:r>
    </w:p>
    <w:p>
      <w:pPr>
        <w:pStyle w:val="style179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>
      <w:pPr>
        <w:pStyle w:val="style179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здоровья;</w:t>
      </w:r>
    </w:p>
    <w:p>
      <w:pPr>
        <w:pStyle w:val="style179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информацию о необходимости (отсутствии необходимости) прохождения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поступающими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6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.2. Не позднее 1 июня:</w:t>
      </w:r>
    </w:p>
    <w:p>
      <w:pPr>
        <w:pStyle w:val="style179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>
      <w:pPr>
        <w:pStyle w:val="style179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количество мест, финансируемых за счет бюджетных ассигнований бюджета Волгоградской области по каждой специальности (профессии), в том числе по различным формам получения образования;</w:t>
      </w:r>
    </w:p>
    <w:p>
      <w:pPr>
        <w:pStyle w:val="style179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информацию о наличии общежития и количестве мест в общежитиях, выделяемых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для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иногородних поступающих;</w:t>
      </w:r>
    </w:p>
    <w:p>
      <w:pPr>
        <w:pStyle w:val="style179"/>
        <w:shd w:val="clear" w:color="auto" w:fill="ffffff"/>
        <w:tabs>
          <w:tab w:val="left" w:leader="none" w:pos="7945"/>
        </w:tabs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образец договора об оказании платных образовательных услуг.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17. В период приема документов приемная комиссия ежедневно размещает на официальном сайте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Колледжа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Приемная комиссия образовательной организации обеспечивает функционирование специальных телефонных линий и раздела на официальном сайте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Колледжа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для ответов на обращения, связанные с приемом в образовательную организацию.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</w:p>
    <w:p>
      <w:pPr>
        <w:pStyle w:val="style0"/>
        <w:shd w:val="clear" w:color="auto" w:fill="ffffff"/>
        <w:spacing w:after="0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ПРИЕМ ДОКУМЕНТОВ ОТ ПОСТУПАЮЩИХ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18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Прием в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Колледж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по образовательным программам проводится на первый курс по личному заявлению граждан.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Прием документов начинается не позднее 20 июня.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Прием заявлений в образовательные организации на очную форму получения образования осуществляется до 15 августа, а при наличии свободных мест в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Колледже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прием документов продлевается до 25 ноября текущего года.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Сроки приема заявлений в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Колледже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на иные формы получения образования (очно-заочная,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заочная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 устанавливаются правилами приема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(не предусмотрены иные формы)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При подаче заявления (на русском языке) о приеме в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Колледж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поступающий предъявляет следующие документы: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.1. Граждане Российской Федерации:</w:t>
      </w:r>
    </w:p>
    <w:p>
      <w:pPr>
        <w:pStyle w:val="style179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оригинал или копию документов, удостоверяющих его личность, гражданство;</w:t>
      </w:r>
    </w:p>
    <w:p>
      <w:pPr>
        <w:pStyle w:val="style179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оригинал или копию документа об образовании и (или) документа об образовании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 квалификации;</w:t>
      </w:r>
    </w:p>
    <w:p>
      <w:pPr>
        <w:pStyle w:val="style179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 фотографии;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.2. Иностранные граждане, лица без гражданства, в том числе соотечественники, проживающие за рубежом:</w:t>
      </w:r>
    </w:p>
    <w:p>
      <w:pPr>
        <w:pStyle w:val="style179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>
      <w:pPr>
        <w:pStyle w:val="style179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оригинал документа (документов) иностранного государства об образовании и (или) документа об образовании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7 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(в случае, установленном Федеральным законом "Об образовании в Российской Федерации", - также свидетельство 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признании иностранного образования); заверенный в порядке, установленном статьей 81 Основ законодательства Российской Федерации о нотариате от 11 февраля 1993 г. № 4462-1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8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>
      <w:pPr>
        <w:pStyle w:val="style179"/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 6 статьи 17 Федерального закона от 24 мая 1999 г. № 99-ФЗ "О государственной политике Российской Федерации в отношении соотечественников за рубежом"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9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;</w:t>
      </w:r>
    </w:p>
    <w:p>
      <w:pPr>
        <w:pStyle w:val="style179"/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 фотографии.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указанным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в документе, удостоверяющем личность иностранного гражданина в Российской Федерации;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.4. Поступающие помимо документов, указанных в пунктах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.1-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.3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.5. При личном представлении оригиналов документов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поступающим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допускается заверение их копий образовательной организацией.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20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В заявлении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поступающим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указываются следующие обязательные сведения: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фамилия, имя и отчество (последнее - при наличии);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дата рождения;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реквизиты документа, удостоверяющего его личность, когда и кем выдан;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о предыдущем уровне образования и документе об образовании и (или) документе об образовании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 квалификации, его подтверждающем;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специальност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ь(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>
      <w:pPr>
        <w:pStyle w:val="style179"/>
        <w:numPr>
          <w:ilvl w:val="0"/>
          <w:numId w:val="9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нуждаемость в предоставлении общежития;</w:t>
      </w:r>
    </w:p>
    <w:p>
      <w:pPr>
        <w:pStyle w:val="style179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Подписью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поступающего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заверяется также следующее:</w:t>
      </w:r>
    </w:p>
    <w:p>
      <w:pPr>
        <w:pStyle w:val="style179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факт получения среднего профессионального образования впервые;</w:t>
      </w:r>
    </w:p>
    <w:p>
      <w:pPr>
        <w:pStyle w:val="style179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обучающихся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;</w:t>
      </w:r>
    </w:p>
    <w:p>
      <w:pPr>
        <w:pStyle w:val="style179"/>
        <w:numPr>
          <w:ilvl w:val="0"/>
          <w:numId w:val="10"/>
        </w:numPr>
        <w:shd w:val="clear" w:color="auto" w:fill="ffffff"/>
        <w:spacing w:after="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 квалификации.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поступающему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21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 г. № 697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10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 поступающие проходят обязательные предварительные медицинские осмотры (обследования) в порядке, установленном при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заключении трудового договора или служебного контракта по соответствующей должности, профессии или специальности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приложению N 1 к приказу Министерства здравоохранения Российской Федерации от 28 января 2021 г. N 29н «Порядок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Федерации»,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то есть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результаты медицинского осмотра при поступлен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ии на обучение по специальностям: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19.02.07Технология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молока и молочных продуктов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35.02.06 Технология производства и переработки сельскохозяйственной продукци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и–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(Приложение 1)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style157"/>
        <w:spacing w:lineRule="auto" w:line="276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>
      <w:pPr>
        <w:pStyle w:val="style157"/>
        <w:spacing w:lineRule="auto" w:line="276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r>
        <w:rPr>
          <w:rFonts w:ascii="Times New Roman" w:cs="Times New Roman" w:hAnsi="Times New Roman"/>
          <w:color w:val="000000"/>
          <w:sz w:val="24"/>
          <w:szCs w:val="24"/>
        </w:rPr>
        <w:t>Минздравсоцразвития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России, образовательная организация 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Информация о времени и месте прохождения медицинского осмотра размещается на официальном сайте.</w:t>
      </w:r>
    </w:p>
    <w:p>
      <w:pPr>
        <w:pStyle w:val="style157"/>
        <w:spacing w:lineRule="auto" w:line="276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В случае если у поступающего имеются медицинские противопоказания, установленные приказом </w:t>
      </w:r>
      <w:r>
        <w:rPr>
          <w:rFonts w:ascii="Times New Roman" w:cs="Times New Roman" w:hAnsi="Times New Roman"/>
          <w:color w:val="000000"/>
          <w:sz w:val="24"/>
          <w:szCs w:val="24"/>
        </w:rPr>
        <w:t>Минздравсоцразвития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22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1) лично в образовательную организацию;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 квалификации, а также иных документов, предусмотренных настоящим Порядком;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3) в электронной форме (если такая возможность предусмотрена в образовательной организации) в соответствии с Федеральным законом от 6 апреля 2011 г. № 63-ФЗ "Об электронной подписи"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11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 Федеральным законом от 27 июля 2006 г. № 149-ФЗ "Об информации, информационных технологиях и о защите информации"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12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 Федеральным законом от 7 июля 2003 г. № 126-ФЗ "О связи"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13 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(документ на бумажном носителе, преобразованный 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электронную форму путем сканирования или фотографирования с обеспечением машиночитаемого распознавания его реквизитов):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Колледж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Документы, направленные в образовательную организацию одним из перечисленных в настоящем пункте способов, принимаются не позднее сроков, установленных пунктом 20 настоящего Порядка.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23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 Не допускается взимание платы с поступающих при подаче документов, указанных в пункте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19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настоящего Порядка.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24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 На каждого поступающего заводится личное дело, в котором хранятся все сданные документы (копии документов).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25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Поступающему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при личном представлении документов выдается расписка о приеме документов.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26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По письменному заявлению поступающий имеет право забрать оригинал документа об образовании и (или) документа об образовании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ab/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567"/>
        <w:jc w:val="center"/>
        <w:rPr>
          <w:color w:val="000000"/>
        </w:rPr>
      </w:pPr>
      <w:r>
        <w:rPr>
          <w:rStyle w:val="style87"/>
          <w:color w:val="000000"/>
        </w:rPr>
        <w:t xml:space="preserve">V. </w:t>
      </w:r>
      <w:r>
        <w:rPr>
          <w:rStyle w:val="style87"/>
          <w:color w:val="000000"/>
        </w:rPr>
        <w:t>ВСТУПИТЕЛЬНЫЕ ИСПЫТАНИЯ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567"/>
        <w:jc w:val="both"/>
        <w:rPr>
          <w:color w:val="000000"/>
        </w:rPr>
      </w:pPr>
      <w:r>
        <w:rPr>
          <w:color w:val="000000"/>
        </w:rPr>
        <w:t xml:space="preserve">28. </w:t>
      </w:r>
      <w:r>
        <w:rPr>
          <w:color w:val="000000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 для поступающих в </w:t>
      </w:r>
      <w:r>
        <w:rPr>
          <w:color w:val="000000"/>
        </w:rPr>
        <w:t>ГАПОУ «Еланский аграрный колледж»</w:t>
      </w:r>
      <w:r>
        <w:rPr>
          <w:color w:val="000000"/>
        </w:rPr>
        <w:t xml:space="preserve"> </w:t>
      </w:r>
      <w:r>
        <w:rPr>
          <w:color w:val="000000"/>
        </w:rPr>
        <w:t>не проводятся вступительные испытания при приеме на обучение</w:t>
      </w:r>
      <w:r>
        <w:rPr>
          <w:color w:val="000000"/>
        </w:rPr>
        <w:t>, в том числе для абитуриентов, имеющих</w:t>
      </w:r>
      <w:r>
        <w:rPr>
          <w:color w:val="000000"/>
        </w:rPr>
        <w:t xml:space="preserve"> статус детей-инвалидов, инвалидов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групп, а также абитуриентов с ОВЗ</w:t>
      </w:r>
      <w:r>
        <w:rPr>
          <w:color w:val="000000"/>
        </w:rPr>
        <w:t>.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567"/>
        <w:jc w:val="both"/>
        <w:rPr>
          <w:color w:val="000000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567"/>
        <w:jc w:val="center"/>
        <w:rPr>
          <w:color w:val="000000"/>
        </w:rPr>
      </w:pPr>
      <w:r>
        <w:rPr>
          <w:rStyle w:val="style87"/>
          <w:color w:val="000000"/>
        </w:rPr>
        <w:t xml:space="preserve">VI. </w:t>
      </w:r>
      <w:r>
        <w:rPr>
          <w:rStyle w:val="style87"/>
          <w:color w:val="000000"/>
        </w:rPr>
        <w:t>ОБЩИЕ ПРАВИЛА ПОДАЧИ И РАССМОТРЕНИЯ АППЕЛЯЦИЙ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567"/>
        <w:jc w:val="both"/>
        <w:rPr>
          <w:color w:val="000000"/>
        </w:rPr>
      </w:pPr>
      <w:r>
        <w:rPr>
          <w:color w:val="000000"/>
        </w:rPr>
        <w:t xml:space="preserve">29. </w:t>
      </w:r>
      <w:r>
        <w:rPr>
          <w:color w:val="000000"/>
        </w:rPr>
        <w:t xml:space="preserve">Так как для поступающих в </w:t>
      </w:r>
      <w:r>
        <w:rPr>
          <w:color w:val="000000"/>
        </w:rPr>
        <w:t xml:space="preserve">ГАПОУ «Еланский аграрный </w:t>
      </w:r>
      <w:r>
        <w:rPr>
          <w:color w:val="000000"/>
        </w:rPr>
        <w:t>колледж</w:t>
      </w:r>
      <w:r>
        <w:rPr>
          <w:color w:val="000000"/>
        </w:rPr>
        <w:t>»</w:t>
      </w:r>
      <w:r>
        <w:rPr>
          <w:color w:val="000000"/>
        </w:rPr>
        <w:t>н</w:t>
      </w:r>
      <w:r>
        <w:rPr>
          <w:color w:val="000000"/>
        </w:rPr>
        <w:t>е</w:t>
      </w:r>
      <w:r>
        <w:rPr>
          <w:color w:val="000000"/>
        </w:rPr>
        <w:t xml:space="preserve"> проводятся вступительные испытания при приеме на обучение, необходимость в создании  апелляционной комиссии отсутствует.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567"/>
        <w:jc w:val="both"/>
        <w:rPr>
          <w:color w:val="000000"/>
        </w:rPr>
      </w:pPr>
    </w:p>
    <w:p>
      <w:pPr>
        <w:pStyle w:val="style0"/>
        <w:shd w:val="clear" w:color="auto" w:fill="ffffff"/>
        <w:spacing w:after="0"/>
        <w:ind w:firstLine="567"/>
        <w:jc w:val="center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Style w:val="style87"/>
          <w:rFonts w:ascii="Times New Roman" w:cs="Times New Roman" w:hAnsi="Times New Roman"/>
          <w:color w:val="000000"/>
          <w:sz w:val="24"/>
          <w:szCs w:val="24"/>
          <w:lang w:val="en-US"/>
        </w:rPr>
        <w:t>VII</w:t>
      </w:r>
      <w:r>
        <w:rPr>
          <w:rStyle w:val="style87"/>
          <w:rFonts w:ascii="Times New Roman" w:cs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ЗАЧИСЛЕНИЕ В Г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ПОУ «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Еланский аграрный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колледж»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30. Поступающий представляет оригинал документа об образовании и (или) документа об образовании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 ква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лификации в срок до 15 августа.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31. По истечении сроков представления оригиналов документов об образовании и (или) документов об образовании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 квалификации директором колледжа 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пофамильный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 случае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 </w:t>
      </w:r>
      <w:r>
        <w:rPr/>
        <w:fldChar w:fldCharType="begin"/>
      </w:r>
      <w:r>
        <w:instrText xml:space="preserve"> HYPERLINK "http://www.consultant.ru/document/cons_doc_LAW_422264/296acc03f4dfbea960a2b486d6f0c63402a7b5b9/" \l "dst518"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lang w:eastAsia="ru-RU"/>
        </w:rPr>
        <w:t>частью 8 статьи 55</w:t>
      </w:r>
      <w:r>
        <w:rPr/>
        <w:fldChar w:fldCharType="end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 настоящего Федерального закона,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о квалификации, результаты вступительных испытаний (при наличии), результаты индивидуальных достижений, сведения о которых поступающий вправе представить при приеме, а также наличие договора о целевом обучении с организациями, указанными в </w:t>
      </w:r>
      <w:r>
        <w:rPr/>
        <w:fldChar w:fldCharType="begin"/>
      </w:r>
      <w:r>
        <w:instrText xml:space="preserve"> HYPERLINK "http://www.consultant.ru/document/cons_doc_LAW_422264/01fe03b8db6170fb20e3b80133497580a718b7e8/" \l "dst175"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lang w:eastAsia="ru-RU"/>
        </w:rPr>
        <w:t>части 1 статьи 71.1</w:t>
      </w:r>
      <w:r>
        <w:rPr/>
        <w:fldChar w:fldCharType="end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настоящего Федерального закона. Лицам, указанным в </w:t>
      </w:r>
      <w:r>
        <w:rPr/>
        <w:fldChar w:fldCharType="begin"/>
      </w:r>
      <w:r>
        <w:instrText xml:space="preserve"> HYPERLINK "http://www.consultant.ru/document/cons_doc_LAW_422264/46a162e9a1bb082c0b7a1643927c9a344c20a2ec/" \l "dst100951"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lang w:eastAsia="ru-RU"/>
        </w:rPr>
        <w:t>части 7 статьи 71</w:t>
      </w:r>
      <w:r>
        <w:rPr/>
        <w:fldChar w:fldCharType="end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 настоящего Федерального закона, предоставляется преимущественное право зачисления в образовательную организацию на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обучение по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при условии успешного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прохождения вступительных испытаний (в случае их проведения) и при прочих равных условиях, а именно: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-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(в ред. Федеральных законов от 24.03.2021 </w:t>
      </w:r>
      <w:r>
        <w:rPr/>
        <w:fldChar w:fldCharType="begin"/>
      </w:r>
      <w:r>
        <w:instrText xml:space="preserve"> HYPERLINK "http://www.consultant.ru/document/cons_doc_LAW_380350/3d0cac60971a511280cbba229d9b6329c07731f7/" \l "dst100011"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lang w:eastAsia="ru-RU"/>
        </w:rPr>
        <w:t>N 51-ФЗ</w:t>
      </w:r>
      <w:r>
        <w:rPr/>
        <w:fldChar w:fldCharType="end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 от 14.07.2022 </w:t>
      </w:r>
      <w:r>
        <w:rPr/>
        <w:fldChar w:fldCharType="begin"/>
      </w:r>
      <w:r>
        <w:instrText xml:space="preserve"> HYPERLINK "http://www.consultant.ru/document/cons_doc_LAW_421892/" \l "dst100008"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lang w:eastAsia="ru-RU"/>
        </w:rPr>
        <w:t>N 296-ФЗ</w:t>
      </w:r>
      <w:r>
        <w:rPr/>
        <w:fldChar w:fldCharType="end"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 квалификации, учитываются по общеобразовательным предметам в порядке, установленном в правилах приема, утвержденных Колледжем  самостоятельно.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 квалификации.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32.  При приеме на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обучение по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г. № 1239 "Об утверждении Правил выявления детей, проявивших выдающиеся способности, сопровождения и мониторинга их дальнейшего развития"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17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;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Абилимпикс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";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Ворлдскиллс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Россия)", или международной организацией "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Ворлдскиллс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Интернешнл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WorldSkills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International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”, или международной организацией "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Ворлдскиллс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Европа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WorldSkills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оре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)";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4) наличие у поступающего статуса чемпиона или призера Олимпийских игр,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Паралимпийских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игр 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Сурдлимпийских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Паралимпийских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игр 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Сурдлимпийских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игр;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Паралимпийских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игр и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Сурдлимпийских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игр.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>
      <w:pPr>
        <w:pStyle w:val="style0"/>
        <w:shd w:val="clear" w:color="auto" w:fill="ffffff"/>
        <w:spacing w:after="0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33. 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567"/>
        <w:jc w:val="center"/>
        <w:rPr>
          <w:rStyle w:val="style87"/>
          <w:color w:val="000000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567"/>
        <w:jc w:val="center"/>
        <w:rPr>
          <w:color w:val="000000"/>
        </w:rPr>
      </w:pPr>
      <w:r>
        <w:rPr>
          <w:rStyle w:val="style87"/>
          <w:color w:val="000000"/>
        </w:rPr>
        <w:t>V</w:t>
      </w:r>
      <w:r>
        <w:rPr>
          <w:rStyle w:val="style87"/>
          <w:color w:val="000000"/>
          <w:lang w:val="en-US"/>
        </w:rPr>
        <w:t>III</w:t>
      </w:r>
      <w:r>
        <w:rPr>
          <w:rStyle w:val="style87"/>
          <w:color w:val="000000"/>
        </w:rPr>
        <w:t>. ПОРЯДОК ОРГАНИЗАЦИИ ЦЕЛЕВОГО ПРИЕМА</w:t>
      </w: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567"/>
        <w:jc w:val="both"/>
        <w:rPr>
          <w:color w:val="000000"/>
        </w:rPr>
      </w:pPr>
      <w:r>
        <w:rPr>
          <w:color w:val="000000"/>
        </w:rPr>
        <w:t>ГАПОУ «Еланский аграрный колледж» рассматривает заявки на целевой прием, поступившие от органов государственной власти или органов местного самоуправления, и принимает решение о выделении целевых мест по специальности с указанием их количества в пределах контрольных цифр приема и в пределах квот, установленных учредителем.</w:t>
      </w:r>
      <w:r>
        <w:rPr>
          <w:color w:val="000000"/>
        </w:rPr>
        <w:t xml:space="preserve"> </w:t>
      </w:r>
      <w:r>
        <w:rPr>
          <w:color w:val="000000"/>
        </w:rPr>
        <w:t xml:space="preserve">Количество мест для целевого приема на каждую специальность определяется не </w:t>
      </w:r>
      <w:r>
        <w:rPr>
          <w:color w:val="000000"/>
        </w:rPr>
        <w:t>позднее</w:t>
      </w:r>
      <w:r>
        <w:rPr>
          <w:color w:val="000000"/>
        </w:rPr>
        <w:t xml:space="preserve"> чем за месяц до начала приема документов и не должно превышать 15% от общего количества бюджетных мест по каждой специальности.</w:t>
      </w:r>
      <w:r>
        <w:rPr>
          <w:color w:val="000000"/>
        </w:rPr>
        <w:t xml:space="preserve"> </w:t>
      </w:r>
      <w:r>
        <w:rPr>
          <w:color w:val="000000"/>
        </w:rPr>
        <w:t>Прием заявлений на целевые места в образовательную организацию на очную форму получения образования осуществляется до 15 августа.           </w:t>
      </w:r>
      <w:r>
        <w:rPr>
          <w:color w:val="000000"/>
        </w:rPr>
        <w:t>Целевые места, оставшиеся вакантными после проведения зачисления, предоставляются поступающим на общедоступной основе.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276"/>
        <w:ind w:firstLine="567"/>
        <w:jc w:val="both"/>
        <w:rPr>
          <w:rStyle w:val="style87"/>
          <w:color w:val="000000"/>
        </w:rPr>
      </w:pPr>
      <w:r>
        <w:rPr>
          <w:rStyle w:val="style87"/>
          <w:color w:val="000000"/>
          <w:lang w:val="en-US"/>
        </w:rPr>
        <w:t>IX</w:t>
      </w:r>
      <w:r>
        <w:rPr>
          <w:rStyle w:val="style87"/>
          <w:color w:val="000000"/>
        </w:rPr>
        <w:t xml:space="preserve">. ПОРЯДОК ОРГАНИЗАЦИИ И ПРИЕМА В ГАПОУ «ЕЛАНСКИЙ АГРАРНЫЙ КОЛЛЕДЖ» ДЛЯ ОБУЧЕНИЯ ПО ОБРАЗОВАТЕЛЬНЫМ ПРОГРАММАМ </w:t>
      </w:r>
      <w:r>
        <w:rPr>
          <w:rStyle w:val="style87"/>
          <w:color w:val="000000"/>
        </w:rPr>
        <w:t>СПО  ИНОСТРАННЫХ</w:t>
      </w:r>
      <w:r>
        <w:rPr>
          <w:rStyle w:val="style87"/>
          <w:color w:val="000000"/>
        </w:rPr>
        <w:t xml:space="preserve"> ГРАЖДАН, ПРИБЫВШИХ С ТЕРРИТОРИИ ДОНЕЦКОЙ НАРОДНОЙ РЕСПУБЛИКИ, ЛУГАНСКОЙ НАРОДНОЙ РЕСПУБЛИКИ И УКРАИНЫ.</w:t>
      </w:r>
    </w:p>
    <w:p>
      <w:pPr>
        <w:pStyle w:val="style66"/>
        <w:spacing w:lineRule="auto" w:line="276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положениям 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     Президента     Российской     Федерации</w:t>
      </w:r>
      <w:r>
        <w:rPr>
          <w:color w:val="000000"/>
          <w:spacing w:val="-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21 февраля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71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«О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признании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Донецкой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Народной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Республики»,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21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февраля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72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«О признании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Луганской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Народной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Республики»,</w:t>
      </w:r>
      <w:r>
        <w:rPr>
          <w:color w:val="000000"/>
          <w:spacing w:val="-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18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февраля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2017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74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«О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признании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Российской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Федерации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документов</w:t>
      </w:r>
      <w:r>
        <w:rPr>
          <w:color w:val="000000"/>
          <w:spacing w:val="-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регистрационных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транспортных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средств,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выданных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территориях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отдельных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районов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Донецкой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Луганской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областей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Украины»,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Соглашения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между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Министерством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профессионального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Российской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Федерации и Министерством образования Украины о сотрудничестве в области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февраля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1998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Соглашения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между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Правительством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Российской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Федерации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Кабинетом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министров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Украины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взаимном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признании</w:t>
      </w:r>
      <w:r>
        <w:rPr>
          <w:color w:val="000000"/>
          <w:spacing w:val="-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эквивалентности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документов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образовании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ученых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званиях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26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2000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прием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обучение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программам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среднего</w:t>
      </w:r>
      <w:r>
        <w:rPr>
          <w:color w:val="000000"/>
          <w:spacing w:val="-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профессионального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места,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финансируемые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счет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бюджетных</w:t>
      </w:r>
      <w:r>
        <w:rPr>
          <w:color w:val="000000"/>
          <w:spacing w:val="-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ассигнований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бюджетов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бюджетной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системы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Российской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Федерации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граждан,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осуществляется    в    соответствии    с общими    принципами    общедоступности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бесплатности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среднего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профессионального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образования,    действующими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граждан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Российской Федерации.</w:t>
      </w:r>
    </w:p>
    <w:p>
      <w:pPr>
        <w:pStyle w:val="style66"/>
        <w:spacing w:lineRule="auto" w:line="276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Колледж исходит из того, что   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Российской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Федерации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признаны </w:t>
      </w:r>
      <w:r>
        <w:rPr>
          <w:color w:val="000000"/>
          <w:sz w:val="24"/>
          <w:szCs w:val="24"/>
        </w:rPr>
        <w:t>действительными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документов,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удостоверяющих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личность,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документов   об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образовании   и   (или)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документов   об   образовании</w:t>
      </w:r>
      <w:r>
        <w:rPr>
          <w:color w:val="000000"/>
          <w:spacing w:val="-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квалификации,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свидетельств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рождении,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выданных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соответствующими</w:t>
      </w:r>
      <w:r>
        <w:rPr>
          <w:color w:val="000000"/>
          <w:sz w:val="24"/>
          <w:szCs w:val="24"/>
        </w:rPr>
        <w:t xml:space="preserve"> компетентными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органами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(организациями),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действующими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территориях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ДНР,</w:t>
      </w:r>
      <w:r>
        <w:rPr>
          <w:color w:val="000000"/>
          <w:spacing w:val="-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ЛНР,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Украины.</w:t>
      </w:r>
    </w:p>
    <w:p>
      <w:pPr>
        <w:pStyle w:val="style66"/>
        <w:spacing w:lineRule="auto" w:line="276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образом,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дополнительных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процедур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признания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документов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образовании,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документов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образовании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квалификации</w:t>
      </w:r>
      <w:r>
        <w:rPr>
          <w:color w:val="000000"/>
          <w:spacing w:val="-68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не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требуется.</w:t>
      </w:r>
    </w:p>
    <w:p>
      <w:pPr>
        <w:pStyle w:val="style66"/>
        <w:spacing w:lineRule="auto" w:line="276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отношениям,     связанным     с     приемом     граждан     на     обучение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  образовательным   программам   среднего   профессионального   образования,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полном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объеме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применяются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положения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статей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55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68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Федерального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закона</w:t>
      </w:r>
      <w:r>
        <w:rPr>
          <w:color w:val="000000"/>
          <w:spacing w:val="-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29 декабря 2012 г. № 273 «Об образовании в Российской Федерации» (далее –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Федеральный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Порядка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приема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обучение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программам среднего профессионального образования, утвержденного приказом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Минпросвещения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России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 сентября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 457.</w:t>
      </w:r>
    </w:p>
    <w:p>
      <w:pPr>
        <w:pStyle w:val="style66"/>
        <w:spacing w:lineRule="auto" w:line="276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приема в образовательную организацию для </w:t>
      </w:r>
      <w:r>
        <w:rPr>
          <w:color w:val="000000"/>
          <w:sz w:val="24"/>
          <w:szCs w:val="24"/>
        </w:rPr>
        <w:t>обучения по программе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среднего профессионального образования, гражданин предоставляет следующие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документы:</w:t>
      </w:r>
    </w:p>
    <w:p>
      <w:pPr>
        <w:pStyle w:val="style66"/>
        <w:numPr>
          <w:ilvl w:val="1"/>
          <w:numId w:val="12"/>
        </w:numPr>
        <w:spacing w:lineRule="auto" w:line="276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приеме;</w:t>
      </w:r>
    </w:p>
    <w:p>
      <w:pPr>
        <w:pStyle w:val="style66"/>
        <w:numPr>
          <w:ilvl w:val="1"/>
          <w:numId w:val="12"/>
        </w:numPr>
        <w:spacing w:lineRule="auto" w:line="276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копию  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документа,  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удостоверяющего   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личность   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поступающего,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либо документ,      удостоверяющий      личность      иностранного       гражданина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Российской Федерации;</w:t>
      </w:r>
    </w:p>
    <w:p>
      <w:pPr>
        <w:pStyle w:val="style66"/>
        <w:numPr>
          <w:ilvl w:val="1"/>
          <w:numId w:val="12"/>
        </w:numPr>
        <w:spacing w:lineRule="auto" w:line="276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оригинал   документа   об   образовании   (например,   оригинал   аттестата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 окончании  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средней      школы)      и      (или)      документа      об образовании</w:t>
      </w:r>
      <w:r>
        <w:rPr>
          <w:color w:val="000000"/>
          <w:spacing w:val="-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о квалификации;</w:t>
      </w:r>
    </w:p>
    <w:p>
      <w:pPr>
        <w:pStyle w:val="style66"/>
        <w:numPr>
          <w:ilvl w:val="1"/>
          <w:numId w:val="12"/>
        </w:numPr>
        <w:spacing w:lineRule="auto" w:line="276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фотографии.</w:t>
      </w:r>
    </w:p>
    <w:p>
      <w:pPr>
        <w:pStyle w:val="style66"/>
        <w:spacing w:lineRule="auto" w:line="276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случае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если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оригинал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документа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образовании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(или)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 образовании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квалификации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выполнены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   украинском    языке,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также потребуется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предоставление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нотариально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заверенного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перевода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приложения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нему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(если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последнее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предусмотрено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законодательством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государства,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котором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выдан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русский</w:t>
      </w:r>
      <w:r>
        <w:rPr>
          <w:color w:val="000000"/>
          <w:spacing w:val="-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язык.</w:t>
      </w:r>
    </w:p>
    <w:p>
      <w:pPr>
        <w:pStyle w:val="style66"/>
        <w:spacing w:lineRule="auto" w:line="276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    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случае     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отсутствия     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      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граждан      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оригинала      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документа  </w:t>
      </w:r>
      <w:r>
        <w:rPr>
          <w:color w:val="000000"/>
          <w:spacing w:val="-68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образовании,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необходимого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осуществления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приёма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Колледж, граждане в соответствии с положениями подпункта «б» пункта 1,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пункта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   Особенностей   проведения   государственной   итоговой   аттестации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образовательным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программам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среднего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образования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граждан,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проходивших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обучение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рубежом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вынужденных прервать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его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связи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недружественными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действиями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иностранных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государств,</w:t>
      </w:r>
      <w:r>
        <w:rPr>
          <w:color w:val="000000"/>
          <w:spacing w:val="-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2022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году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утвержденных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постановлением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Правительства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Российской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Федерации от 31 марта 2022 г. № 538, граждане имеют возможность оперативного </w:t>
      </w:r>
      <w:r>
        <w:rPr>
          <w:color w:val="000000"/>
          <w:spacing w:val="-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получения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аттестатов  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  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основном  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общем,  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среднем  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общем  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образовании</w:t>
      </w:r>
      <w:r>
        <w:rPr>
          <w:color w:val="000000"/>
          <w:spacing w:val="-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российских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организациях,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имеющих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соответствующую государственную 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аккредитацию, 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упрощенном    порядке, 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    том    числе,</w:t>
      </w:r>
      <w:r>
        <w:rPr>
          <w:color w:val="000000"/>
          <w:spacing w:val="-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основании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результатов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государственной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итоговой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аттестации,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проводимой</w:t>
      </w:r>
      <w:r>
        <w:rPr>
          <w:color w:val="000000"/>
          <w:spacing w:val="-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форме промежуточной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аттестации, результаты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которой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являются основанием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выдачи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соответствующего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образовании.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Особенности</w:t>
      </w:r>
      <w:r>
        <w:rPr>
          <w:color w:val="000000"/>
          <w:spacing w:val="-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государственной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итоговой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аттестации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программам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среднего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году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приказом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Минпросвещения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России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230,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Рособрнадзора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515</w:t>
      </w:r>
      <w:r>
        <w:rPr>
          <w:color w:val="000000"/>
          <w:spacing w:val="-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апреля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года.</w:t>
      </w:r>
    </w:p>
    <w:p>
      <w:pPr>
        <w:pStyle w:val="style66"/>
        <w:spacing w:lineRule="auto" w:line="276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Колледжа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следует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оперативно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доводить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вышеуказанную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информацию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 сведения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граждан,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утративших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оригинал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документа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образовании,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необходимого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осуществления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приёма</w:t>
      </w:r>
      <w:r>
        <w:rPr>
          <w:color w:val="000000"/>
          <w:spacing w:val="-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образовательную организацию.</w:t>
      </w:r>
    </w:p>
    <w:p>
      <w:pPr>
        <w:pStyle w:val="style66"/>
        <w:spacing w:lineRule="auto" w:line="276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образом,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прием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обучение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программам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среднего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профессионального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Российской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Федерации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категории граждан на места, финансируемые за счет бюджетных ассигнований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федерального бюджета, бюджетов субъектов Российской Федерации и местных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бюджетов,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осуществляется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согласно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общим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гарантиям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общедоступности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бесплатности  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среднего   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профессионального   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образования   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  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соответствии</w:t>
      </w:r>
      <w:r>
        <w:rPr>
          <w:color w:val="000000"/>
          <w:spacing w:val="-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Федеральным законом.</w:t>
      </w:r>
    </w:p>
    <w:p>
      <w:pPr>
        <w:pStyle w:val="style66"/>
        <w:spacing w:lineRule="auto" w:line="276"/>
        <w:ind w:firstLine="567"/>
        <w:jc w:val="both"/>
        <w:rPr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br w:type="page"/>
      </w:r>
    </w:p>
    <w:p>
      <w:pPr>
        <w:pStyle w:val="style0"/>
        <w:spacing w:after="0"/>
        <w:ind w:firstLine="567"/>
        <w:jc w:val="right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Приложение 1</w:t>
      </w:r>
    </w:p>
    <w:p>
      <w:pPr>
        <w:pStyle w:val="style0"/>
        <w:spacing w:after="0"/>
        <w:ind w:firstLine="567"/>
        <w:jc w:val="center"/>
        <w:rPr>
          <w:rFonts w:ascii="Times New Roman" w:cs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Перечень  врачей-специалистов и  лабораторных и функциональных исследований при прохождении обязательного предварительного медицинского осмотра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1. Врач-</w:t>
      </w:r>
      <w:r>
        <w:rPr>
          <w:rFonts w:ascii="Times New Roman" w:cs="Times New Roman" w:hAnsi="Times New Roman"/>
          <w:color w:val="000000"/>
          <w:sz w:val="24"/>
          <w:szCs w:val="24"/>
        </w:rPr>
        <w:t>дермато венеролог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cs="Times New Roman" w:hAnsi="Times New Roman"/>
          <w:color w:val="000000"/>
          <w:sz w:val="24"/>
          <w:szCs w:val="24"/>
        </w:rPr>
        <w:t>Врач-оториноларинголог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 Врач-стоматолог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4. Врач-терапевт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5. Врач-гинеколог (для девушек)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6. Врач </w:t>
      </w:r>
      <w:r>
        <w:rPr>
          <w:rFonts w:ascii="Times New Roman" w:cs="Times New Roman" w:hAnsi="Times New Roman"/>
          <w:color w:val="000000"/>
          <w:sz w:val="24"/>
          <w:szCs w:val="24"/>
        </w:rPr>
        <w:t>психиатр</w:t>
      </w:r>
      <w:r>
        <w:rPr>
          <w:rFonts w:ascii="Times New Roman" w:cs="Times New Roman" w:hAnsi="Times New Roman"/>
          <w:color w:val="000000"/>
          <w:sz w:val="24"/>
          <w:szCs w:val="24"/>
        </w:rPr>
        <w:t>-нарколог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7. Врач невролог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Исследования: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Бесплатные </w:t>
      </w:r>
      <w:r>
        <w:rPr>
          <w:rFonts w:ascii="Times New Roman" w:cs="Times New Roman" w:hAnsi="Times New Roman"/>
          <w:color w:val="000000"/>
          <w:sz w:val="24"/>
          <w:szCs w:val="24"/>
        </w:rPr>
        <w:t>–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общий анализ крови, флюорография.</w:t>
      </w:r>
    </w:p>
    <w:p>
      <w:pPr>
        <w:pStyle w:val="style0"/>
        <w:spacing w:after="0"/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Платные – общий анализ мочи, исследование крови на глюкозу, холестерин, кал на яйца глист, ЭКГ</w:t>
      </w:r>
    </w:p>
    <w:sectPr>
      <w:headerReference w:type="default" r:id="rId2"/>
      <w:pgSz w:w="11906" w:h="16838" w:orient="portrait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AF483AA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A64FD04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7F4D1AE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F6E33AC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CF07E90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940978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B7257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8629618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0DA21AE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0F8464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B28E980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4AB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87C151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Calibri" w:hAnsi="Times New Roman"/>
        <w:sz w:val="24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hAnsi="Calibri"/>
      <w:sz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7">
    <w:name w:val="apple-converted-space"/>
    <w:basedOn w:val="style65"/>
    <w:next w:val="style4097"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hAnsi="Calibri"/>
      <w:sz w:val="22"/>
    </w:rPr>
  </w:style>
  <w:style w:type="paragraph" w:customStyle="1" w:styleId="style4098">
    <w:name w:val="ConsPlusNormal"/>
    <w:next w:val="style4098"/>
    <w:pPr>
      <w:widowControl w:val="false"/>
      <w:autoSpaceDE w:val="false"/>
      <w:autoSpaceDN w:val="false"/>
      <w:spacing w:after="0" w:lineRule="auto" w:line="240"/>
    </w:pPr>
    <w:rPr>
      <w:rFonts w:ascii="Calibri" w:cs="Calibri" w:eastAsia="Times New Roman" w:hAnsi="Calibri"/>
      <w:sz w:val="22"/>
      <w:szCs w:val="20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66">
    <w:name w:val="Body Text"/>
    <w:basedOn w:val="style0"/>
    <w:next w:val="style66"/>
    <w:link w:val="style4099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Times New Roman" w:cs="Times New Roman" w:eastAsia="Times New Roman" w:hAnsi="Times New Roman"/>
      <w:sz w:val="28"/>
      <w:szCs w:val="28"/>
    </w:rPr>
  </w:style>
  <w:style w:type="character" w:customStyle="1" w:styleId="style4099">
    <w:name w:val="Основной текст Знак"/>
    <w:basedOn w:val="style65"/>
    <w:next w:val="style4099"/>
    <w:link w:val="style66"/>
    <w:uiPriority w:val="1"/>
    <w:rPr>
      <w:rFonts w:cs="Times New Roman" w:eastAsia="Times New Roman"/>
      <w:sz w:val="28"/>
      <w:szCs w:val="28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  <w:rPr>
      <w:rFonts w:ascii="Calibri" w:hAnsi="Calibri"/>
      <w:sz w:val="22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1">
    <w:name w:val="Нижний колонтитул Знак"/>
    <w:basedOn w:val="style65"/>
    <w:next w:val="style4101"/>
    <w:link w:val="style32"/>
    <w:uiPriority w:val="99"/>
    <w:rPr>
      <w:rFonts w:ascii="Calibri" w:hAnsi="Calibri"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8CAE-7C14-4169-B81A-BAA22BAD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Words>4114</Words>
  <Pages>1</Pages>
  <Characters>30669</Characters>
  <Application>WPS Office</Application>
  <DocSecurity>0</DocSecurity>
  <Paragraphs>195</Paragraphs>
  <ScaleCrop>false</ScaleCrop>
  <LinksUpToDate>false</LinksUpToDate>
  <CharactersWithSpaces>35009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2022-08-15T09:16:00Z</dcterms:created>
  <dc:creator>решетникова</dc:creator>
  <lastModifiedBy>POCOPHONE F1</lastModifiedBy>
  <lastPrinted>2022-05-31T12:18:00Z</lastPrinted>
  <dcterms:modified xsi:type="dcterms:W3CDTF">2022-08-16T08:24:50Z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cac2db3a50c54bd3a61b09943fe914ea</vt:lpwstr>
  </property>
</Properties>
</file>